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37" w:rsidRPr="004B5137" w:rsidRDefault="004B5137" w:rsidP="004B513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4B5137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fldChar w:fldCharType="begin"/>
      </w:r>
      <w:r w:rsidRPr="004B5137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instrText xml:space="preserve"> HYPERLINK "http://greenpeace.blog.hu/2012/08/19/bhutan_es_az_okoturizmus_meddig_fenntarthato_meg" </w:instrText>
      </w:r>
      <w:r w:rsidRPr="004B5137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fldChar w:fldCharType="separate"/>
      </w:r>
      <w:r w:rsidRPr="004B5137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hu-HU"/>
        </w:rPr>
        <w:t>Bhután és az ökoturizmus – meddig fenntartható még?</w:t>
      </w:r>
      <w:r w:rsidRPr="004B5137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fldChar w:fldCharType="end"/>
      </w:r>
    </w:p>
    <w:p w:rsidR="004B5137" w:rsidRPr="004B5137" w:rsidRDefault="004B5137" w:rsidP="004B513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4B513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2012.08.19. 23:26 </w:t>
      </w:r>
      <w:hyperlink r:id="rId4" w:history="1">
        <w:proofErr w:type="spellStart"/>
        <w:r w:rsidRPr="004B5137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hu-HU"/>
          </w:rPr>
          <w:t>majcsi</w:t>
        </w:r>
        <w:proofErr w:type="spellEnd"/>
      </w:hyperlink>
      <w:r w:rsidRPr="004B513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</w:t>
      </w:r>
    </w:p>
    <w:p w:rsidR="004B5137" w:rsidRPr="004B5137" w:rsidRDefault="004B5137" w:rsidP="004B5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B5137">
        <w:rPr>
          <w:rFonts w:ascii="Times New Roman" w:eastAsia="Times New Roman" w:hAnsi="Times New Roman" w:cs="Times New Roman"/>
          <w:sz w:val="24"/>
          <w:szCs w:val="24"/>
          <w:lang w:eastAsia="hu-HU"/>
        </w:rPr>
        <w:t>Tashi</w:t>
      </w:r>
      <w:proofErr w:type="spellEnd"/>
      <w:r w:rsidRPr="004B51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B5137">
        <w:rPr>
          <w:rFonts w:ascii="Times New Roman" w:eastAsia="Times New Roman" w:hAnsi="Times New Roman" w:cs="Times New Roman"/>
          <w:sz w:val="24"/>
          <w:szCs w:val="24"/>
          <w:lang w:eastAsia="hu-HU"/>
        </w:rPr>
        <w:t>Dorji</w:t>
      </w:r>
      <w:proofErr w:type="spellEnd"/>
      <w:r w:rsidRPr="004B51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írása</w:t>
      </w:r>
    </w:p>
    <w:p w:rsidR="004B5137" w:rsidRPr="004B5137" w:rsidRDefault="004B5137" w:rsidP="004B5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5137">
        <w:rPr>
          <w:rFonts w:ascii="Times New Roman" w:eastAsia="Times New Roman" w:hAnsi="Times New Roman" w:cs="Times New Roman"/>
          <w:sz w:val="24"/>
          <w:szCs w:val="24"/>
          <w:lang w:eastAsia="hu-HU"/>
        </w:rPr>
        <w:t>A himalájai királyságban eddig nem okozott nagy problémát a turizmus, hisz alig voltak turisták. Ám most eltökélt szándékuk, hogy fejlesztéseket vezetnek be az idegenforgalom terén, mégpedig úgy, hogy a sokhelyütt még érintetlen környezet állapota ne romoljon.</w:t>
      </w:r>
    </w:p>
    <w:p w:rsidR="004B5137" w:rsidRPr="004B5137" w:rsidRDefault="004B5137" w:rsidP="004B5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5137">
        <w:rPr>
          <w:rFonts w:ascii="Times New Roman" w:eastAsia="Times New Roman" w:hAnsi="Times New Roman" w:cs="Times New Roman"/>
          <w:sz w:val="24"/>
          <w:szCs w:val="24"/>
          <w:lang w:eastAsia="hu-HU"/>
        </w:rPr>
        <w:t>Az a 3,400 turista, aki 2011-ben Bhután zöldellő hegyei közé látogatott, minden bizonnyal egyáltalán nincs tisztában azzal, hogy törvényt sértett, amikor az éjszaka hidege ellen védekezve fénylő tábortűz mellé telepedett. Bhutánban ugyanis tilos a tábortűzgyújtás. A 18 évvel ezelőtt bevezetett törvény abból indul ki, hogy az ország hegyvidéki részein vigyázni kell a fákra, s mivel az alacsony energiaellátottság miatt a téli hónapokban a helyi lakosságnak a főzéshez, fűtéshez, stb. szüksége van tűzifára, az erdőket fokozottan óvni kell. Amúgy Bhutánban a turizmus meglehetősen túlszabályozott. A vadkempingezés tilos, továbbá előírás, hogy a túravezetők nem állíthatnak valótlanságot a turistáknak, sőt, nem kerülhetnek romantikus kapcsolatba velük</w:t>
      </w:r>
      <w:proofErr w:type="gramStart"/>
      <w:r w:rsidRPr="004B5137">
        <w:rPr>
          <w:rFonts w:ascii="Times New Roman" w:eastAsia="Times New Roman" w:hAnsi="Times New Roman" w:cs="Times New Roman"/>
          <w:sz w:val="24"/>
          <w:szCs w:val="24"/>
          <w:lang w:eastAsia="hu-HU"/>
        </w:rPr>
        <w:t>...</w:t>
      </w:r>
      <w:proofErr w:type="gramEnd"/>
      <w:r w:rsidRPr="004B51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Ám úgy tűnik ennek az időszaknak vége. A bhutáni törvényhozók új turizmus-politikát készülnek meghonosítani.</w:t>
      </w:r>
      <w:r w:rsidRPr="004B513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4B513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711825" cy="3811905"/>
            <wp:effectExtent l="19050" t="0" r="3175" b="0"/>
            <wp:docPr id="1" name="Kép 1" descr="gp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p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137" w:rsidRPr="004B5137" w:rsidRDefault="004B5137" w:rsidP="004B5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51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Bhután a világ egyik legvonzóbb turisztikai célpontja, ám aki itt akar turistáskodni, annak súlyos összegeket kell </w:t>
      </w:r>
      <w:proofErr w:type="spellStart"/>
      <w:r w:rsidRPr="004B5137">
        <w:rPr>
          <w:rFonts w:ascii="Times New Roman" w:eastAsia="Times New Roman" w:hAnsi="Times New Roman" w:cs="Times New Roman"/>
          <w:sz w:val="24"/>
          <w:szCs w:val="24"/>
          <w:lang w:eastAsia="hu-HU"/>
        </w:rPr>
        <w:t>perkálnia</w:t>
      </w:r>
      <w:proofErr w:type="spellEnd"/>
      <w:r w:rsidRPr="004B5137">
        <w:rPr>
          <w:rFonts w:ascii="Times New Roman" w:eastAsia="Times New Roman" w:hAnsi="Times New Roman" w:cs="Times New Roman"/>
          <w:sz w:val="24"/>
          <w:szCs w:val="24"/>
          <w:lang w:eastAsia="hu-HU"/>
        </w:rPr>
        <w:t>. A Bhutánba látogatóknak 200 -250 dolláros napidíjat kell fizetnie - bár ez tartalmazza a szállás, a napi 3-szori étkezés, az utazás és az idegenvezetés költségeit is. Összesen 128 engedéllyel bíró szálloda található az országban, 5,572 férőhellyel. (Ennél azért több külföldit fogad az ország, mivel a mindenkori turisták 10%-a sátras kiránduló.)</w:t>
      </w:r>
    </w:p>
    <w:p w:rsidR="004B5137" w:rsidRPr="004B5137" w:rsidRDefault="004B5137" w:rsidP="004B5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513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2011-ben rekord mennyiségű – összesen 64,000 - turista érkezett Bhutánba, ami 56%-kal volt több az előző évinél. (Az ország először 1974-ben nyitotta meg határait a turisták számára. Abban az évben összesen 287 látogatót fogadott). Komoly változás csak 1999-ben következett be, amikor a kormány könnyített a túravezetői engedélyek megszerzésének szabályain. Ez volt az </w:t>
      </w:r>
      <w:proofErr w:type="spellStart"/>
      <w:r w:rsidRPr="004B5137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proofErr w:type="spellEnd"/>
      <w:r w:rsidRPr="004B51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év, amikor az országban engedélyezték a televízió és az internet használatát is. A királyságból 2008-ban parlamentáris demokrácia lett, s addigra már évi 30,000-re növekedett a turisták száma.</w:t>
      </w:r>
    </w:p>
    <w:p w:rsidR="004B5137" w:rsidRPr="004B5137" w:rsidRDefault="004B5137" w:rsidP="004B5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51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kormány turizmus-politikájának alapja a fenntarthatóság, a "magas minőség, alacsony mennyiség". </w:t>
      </w:r>
      <w:proofErr w:type="gramStart"/>
      <w:r w:rsidRPr="004B5137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magyarázza</w:t>
      </w:r>
      <w:proofErr w:type="gramEnd"/>
      <w:r w:rsidRPr="004B51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B5137">
        <w:rPr>
          <w:rFonts w:ascii="Times New Roman" w:eastAsia="Times New Roman" w:hAnsi="Times New Roman" w:cs="Times New Roman"/>
          <w:sz w:val="24"/>
          <w:szCs w:val="24"/>
          <w:lang w:eastAsia="hu-HU"/>
        </w:rPr>
        <w:t>Damcho</w:t>
      </w:r>
      <w:proofErr w:type="spellEnd"/>
      <w:r w:rsidRPr="004B51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B5137">
        <w:rPr>
          <w:rFonts w:ascii="Times New Roman" w:eastAsia="Times New Roman" w:hAnsi="Times New Roman" w:cs="Times New Roman"/>
          <w:sz w:val="24"/>
          <w:szCs w:val="24"/>
          <w:lang w:eastAsia="hu-HU"/>
        </w:rPr>
        <w:t>Rinzin</w:t>
      </w:r>
      <w:proofErr w:type="spellEnd"/>
      <w:r w:rsidRPr="004B51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bhutáni </w:t>
      </w:r>
      <w:hyperlink r:id="rId6" w:tgtFrame="_blank" w:history="1">
        <w:r w:rsidRPr="004B51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Turizmus Bizottság</w:t>
        </w:r>
      </w:hyperlink>
      <w:r w:rsidRPr="004B51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szóvivője. Nem az a lényeg, hogy korlátozzuk a turisták számát, hanem hogy tiszteletben tartsuk az ország környezeti, kulturális, biztonságpolitikai és infrastrukturális kapacitását.</w:t>
      </w:r>
    </w:p>
    <w:p w:rsidR="004B5137" w:rsidRPr="004B5137" w:rsidRDefault="004B5137" w:rsidP="004B5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51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statisztikák szerint a Bhutánba látogató turisták többsége 60 évnél idősebb, és magasan képzett. </w:t>
      </w:r>
      <w:proofErr w:type="spellStart"/>
      <w:r w:rsidRPr="004B5137">
        <w:rPr>
          <w:rFonts w:ascii="Times New Roman" w:eastAsia="Times New Roman" w:hAnsi="Times New Roman" w:cs="Times New Roman"/>
          <w:sz w:val="24"/>
          <w:szCs w:val="24"/>
          <w:lang w:eastAsia="hu-HU"/>
        </w:rPr>
        <w:t>Damcho</w:t>
      </w:r>
      <w:proofErr w:type="spellEnd"/>
      <w:r w:rsidRPr="004B51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B5137">
        <w:rPr>
          <w:rFonts w:ascii="Times New Roman" w:eastAsia="Times New Roman" w:hAnsi="Times New Roman" w:cs="Times New Roman"/>
          <w:sz w:val="24"/>
          <w:szCs w:val="24"/>
          <w:lang w:eastAsia="hu-HU"/>
        </w:rPr>
        <w:t>Rinzin</w:t>
      </w:r>
      <w:proofErr w:type="spellEnd"/>
      <w:r w:rsidRPr="004B51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 a bhutáni turizmus-modell gondos tervezésnek köszönhető, amely során alaposan tanulmányozták a thaiföldi, kambodzsai, laoszi és bhutáni rendszert. A bhutáni turista-politikában központi szerepet játszik a környezetvédelem, amely amúgy az ország 4 pillérből álló gazdaságfilozófiájának, a "</w:t>
      </w:r>
      <w:hyperlink r:id="rId7" w:tgtFrame="_blank" w:history="1">
        <w:r w:rsidRPr="004B51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 xml:space="preserve">Gross National </w:t>
        </w:r>
        <w:proofErr w:type="spellStart"/>
        <w:r w:rsidRPr="004B51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Happiness</w:t>
        </w:r>
        <w:proofErr w:type="spellEnd"/>
      </w:hyperlink>
      <w:r w:rsidRPr="004B5137">
        <w:rPr>
          <w:rFonts w:ascii="Times New Roman" w:eastAsia="Times New Roman" w:hAnsi="Times New Roman" w:cs="Times New Roman"/>
          <w:sz w:val="24"/>
          <w:szCs w:val="24"/>
          <w:lang w:eastAsia="hu-HU"/>
        </w:rPr>
        <w:t>"</w:t>
      </w:r>
      <w:proofErr w:type="spellStart"/>
      <w:r w:rsidRPr="004B5137">
        <w:rPr>
          <w:rFonts w:ascii="Times New Roman" w:eastAsia="Times New Roman" w:hAnsi="Times New Roman" w:cs="Times New Roman"/>
          <w:sz w:val="24"/>
          <w:szCs w:val="24"/>
          <w:lang w:eastAsia="hu-HU"/>
        </w:rPr>
        <w:t>-nek</w:t>
      </w:r>
      <w:proofErr w:type="spellEnd"/>
      <w:r w:rsidRPr="004B51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(GNH, avagy Bruttó Nemzeti Boldogság) – egyik pillére is egyben. Bhután az egyetlen olyan ország a Földön, amelynek alkotmányában szerepel, hogy az ország területének legalább 60% </w:t>
      </w:r>
      <w:proofErr w:type="spellStart"/>
      <w:r w:rsidRPr="004B5137">
        <w:rPr>
          <w:rFonts w:ascii="Times New Roman" w:eastAsia="Times New Roman" w:hAnsi="Times New Roman" w:cs="Times New Roman"/>
          <w:sz w:val="24"/>
          <w:szCs w:val="24"/>
          <w:lang w:eastAsia="hu-HU"/>
        </w:rPr>
        <w:t>-át</w:t>
      </w:r>
      <w:proofErr w:type="spellEnd"/>
      <w:r w:rsidRPr="004B51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 kell hagyni erdőnek. A kormány arra is örökérvényűen elkötelezte magát, hogy szénkibocsátása zéró marad.</w:t>
      </w:r>
      <w:r w:rsidRPr="004B513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Ma még prioritást élvez az ökoturizmus egy olyan országban, ahol több mint 165 állatfaj és 770 madárfaj található. Bhután ad otthon a Kelet-Himalája térségében őshonos fajták 60%-ának, valamint több mint 300 féle gyógynövénynek. Nem véletlen, hogy számos turista program (pl. a madárfigyelés) az ország gazdag </w:t>
      </w:r>
      <w:proofErr w:type="spellStart"/>
      <w:r w:rsidRPr="004B5137">
        <w:rPr>
          <w:rFonts w:ascii="Times New Roman" w:eastAsia="Times New Roman" w:hAnsi="Times New Roman" w:cs="Times New Roman"/>
          <w:sz w:val="24"/>
          <w:szCs w:val="24"/>
          <w:lang w:eastAsia="hu-HU"/>
        </w:rPr>
        <w:t>biodiverzitására</w:t>
      </w:r>
      <w:proofErr w:type="spellEnd"/>
      <w:r w:rsidRPr="004B51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épít.</w:t>
      </w:r>
      <w:r w:rsidRPr="004B513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4B513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332095" cy="3870325"/>
            <wp:effectExtent l="19050" t="0" r="1905" b="0"/>
            <wp:docPr id="2" name="Kép 2" descr="trek_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ek_famil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095" cy="387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137" w:rsidRPr="004B5137" w:rsidRDefault="004B5137" w:rsidP="004B5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513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De az ökoturizmusnak is vannak korlátai. Bhutánban a 80-as években betiltották a hegymászást. A hegyekben a túrázók csak az alapbázisok szintjéig mehetnek fel. Nem véletlen, hogy itt található a legmagasabb még megmászatlan hegycsúcs, a 7,570 méteres </w:t>
      </w:r>
      <w:hyperlink r:id="rId9" w:tgtFrame="_self" w:history="1">
        <w:r w:rsidRPr="004B51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 xml:space="preserve">Gangkar </w:t>
        </w:r>
        <w:proofErr w:type="spellStart"/>
        <w:r w:rsidRPr="004B51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Puensum</w:t>
        </w:r>
        <w:proofErr w:type="spellEnd"/>
      </w:hyperlink>
      <w:r w:rsidRPr="004B51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4B513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B51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tiltás mögött komoly környezeti és spirituális megfontolások vannak, magyarázta </w:t>
      </w:r>
      <w:proofErr w:type="spellStart"/>
      <w:r w:rsidRPr="004B5137">
        <w:rPr>
          <w:rFonts w:ascii="Times New Roman" w:eastAsia="Times New Roman" w:hAnsi="Times New Roman" w:cs="Times New Roman"/>
          <w:sz w:val="24"/>
          <w:szCs w:val="24"/>
          <w:lang w:eastAsia="hu-HU"/>
        </w:rPr>
        <w:t>Damcho</w:t>
      </w:r>
      <w:proofErr w:type="spellEnd"/>
      <w:r w:rsidRPr="004B51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B5137">
        <w:rPr>
          <w:rFonts w:ascii="Times New Roman" w:eastAsia="Times New Roman" w:hAnsi="Times New Roman" w:cs="Times New Roman"/>
          <w:sz w:val="24"/>
          <w:szCs w:val="24"/>
          <w:lang w:eastAsia="hu-HU"/>
        </w:rPr>
        <w:t>Rimzin</w:t>
      </w:r>
      <w:proofErr w:type="spellEnd"/>
      <w:r w:rsidRPr="004B5137">
        <w:rPr>
          <w:rFonts w:ascii="Times New Roman" w:eastAsia="Times New Roman" w:hAnsi="Times New Roman" w:cs="Times New Roman"/>
          <w:sz w:val="24"/>
          <w:szCs w:val="24"/>
          <w:lang w:eastAsia="hu-HU"/>
        </w:rPr>
        <w:t>, mivel Bhutánban a hegyeket szentnek tartják.</w:t>
      </w:r>
    </w:p>
    <w:p w:rsidR="004B5137" w:rsidRPr="004B5137" w:rsidRDefault="004B5137" w:rsidP="004B5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5137">
        <w:rPr>
          <w:rFonts w:ascii="Times New Roman" w:eastAsia="Times New Roman" w:hAnsi="Times New Roman" w:cs="Times New Roman"/>
          <w:sz w:val="24"/>
          <w:szCs w:val="24"/>
          <w:lang w:eastAsia="hu-HU"/>
        </w:rPr>
        <w:t>Az effajta megfontolásoknak persze nagy ára van. A szokatlan szabályok miatt Bhután hatalmas turisztikai bevételekről mond le - bár még így is a turizmus az ország második legjövedelmezőbb iparága, mely főként a helyi gazdaságokat támogatja, és igen sok munkahelyet is teremt.</w:t>
      </w:r>
    </w:p>
    <w:p w:rsidR="004B5137" w:rsidRPr="004B5137" w:rsidRDefault="004B5137" w:rsidP="004B51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5137">
        <w:rPr>
          <w:rFonts w:ascii="Times New Roman" w:eastAsia="Times New Roman" w:hAnsi="Times New Roman" w:cs="Times New Roman"/>
          <w:sz w:val="24"/>
          <w:szCs w:val="24"/>
          <w:lang w:eastAsia="hu-HU"/>
        </w:rPr>
        <w:t>Mindezt figyelembe véve, a kormány 2013-ban már évi 100.000 turistát szeretne az országba csábítani, ami igen nagy szám, tekintettel arra, hogy Bhután összlakossága pusztán 700.000 fő. Ennek érdekében a kormány 1 millió dollárt szán a turizmus fejlesztésére úgy, hogy immáron külföldi tőkét is hajlandó beengedni az országba.</w:t>
      </w:r>
      <w:r w:rsidRPr="004B513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Bhután egy rendhagyó kísérlet a fenntartható turizmus terén, kérdés, hogy az immáron rohamosan fejlődő turisztikai ipar kikezdi-e az ökológiai fenntarthatóságot támogató sajátos szabályzást, vagy meg tudják valósítani a turizmus bővítését úgy, hogy közben továbbra is alacsonyan tartják az idegenforgalom ökológiai lábnyomát.</w:t>
      </w:r>
    </w:p>
    <w:p w:rsidR="003048AD" w:rsidRDefault="003048AD" w:rsidP="004B5137">
      <w:pPr>
        <w:jc w:val="both"/>
      </w:pPr>
    </w:p>
    <w:sectPr w:rsidR="003048AD" w:rsidSect="00304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4B5137"/>
    <w:rsid w:val="003048AD"/>
    <w:rsid w:val="004B5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48AD"/>
  </w:style>
  <w:style w:type="paragraph" w:styleId="Cmsor2">
    <w:name w:val="heading 2"/>
    <w:basedOn w:val="Norml"/>
    <w:link w:val="Cmsor2Char"/>
    <w:uiPriority w:val="9"/>
    <w:qFormat/>
    <w:rsid w:val="004B51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4B51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B5137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4B5137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4B5137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4B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5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chinadialogue.net/article/show/single/en/41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urism.gov.b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blog.hu/user/326306/tab/data" TargetMode="External"/><Relationship Id="rId9" Type="http://schemas.openxmlformats.org/officeDocument/2006/relationships/hyperlink" Target="http://en.wikipedia.org/wiki/Gangkhar_Puensu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4696</Characters>
  <Application>Microsoft Office Word</Application>
  <DocSecurity>0</DocSecurity>
  <Lines>39</Lines>
  <Paragraphs>10</Paragraphs>
  <ScaleCrop>false</ScaleCrop>
  <Company>Hewlett-Packard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Csontos Mónika</dc:creator>
  <cp:lastModifiedBy>Csontos Mónika</cp:lastModifiedBy>
  <cp:revision>1</cp:revision>
  <dcterms:created xsi:type="dcterms:W3CDTF">2013-02-28T15:43:00Z</dcterms:created>
  <dcterms:modified xsi:type="dcterms:W3CDTF">2013-02-28T15:44:00Z</dcterms:modified>
</cp:coreProperties>
</file>